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99" w:rsidRPr="000E7E14" w:rsidRDefault="00CC5F99" w:rsidP="00CC5F99">
      <w:pPr>
        <w:snapToGrid w:val="0"/>
        <w:spacing w:line="360" w:lineRule="auto"/>
        <w:jc w:val="center"/>
        <w:rPr>
          <w:b/>
          <w:spacing w:val="2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0" wp14:anchorId="5BF8427E" wp14:editId="5E1BC5A5">
            <wp:simplePos x="0" y="0"/>
            <wp:positionH relativeFrom="column">
              <wp:posOffset>796290</wp:posOffset>
            </wp:positionH>
            <wp:positionV relativeFrom="paragraph">
              <wp:align>bottom</wp:align>
            </wp:positionV>
            <wp:extent cx="476250" cy="571500"/>
            <wp:effectExtent l="0" t="0" r="0" b="0"/>
            <wp:wrapNone/>
            <wp:docPr id="1" name="圖片 2" descr="ICAC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CAC 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E7E14">
        <w:rPr>
          <w:rFonts w:hint="eastAsia"/>
          <w:b/>
          <w:spacing w:val="20"/>
          <w:sz w:val="28"/>
          <w:szCs w:val="28"/>
        </w:rPr>
        <w:t>「跨境營商</w:t>
      </w:r>
      <w:r w:rsidRPr="000E7E14">
        <w:rPr>
          <w:rFonts w:hint="eastAsia"/>
          <w:b/>
          <w:spacing w:val="20"/>
          <w:sz w:val="28"/>
          <w:szCs w:val="28"/>
        </w:rPr>
        <w:t xml:space="preserve"> </w:t>
      </w:r>
      <w:r w:rsidRPr="000E7E14">
        <w:rPr>
          <w:rFonts w:hint="eastAsia"/>
          <w:b/>
          <w:spacing w:val="20"/>
          <w:sz w:val="28"/>
          <w:szCs w:val="28"/>
        </w:rPr>
        <w:t>守法至上」</w:t>
      </w:r>
    </w:p>
    <w:p w:rsidR="00CC5F99" w:rsidRPr="000E7E14" w:rsidRDefault="00CC5F99" w:rsidP="00CC5F99">
      <w:pPr>
        <w:snapToGrid w:val="0"/>
        <w:spacing w:line="360" w:lineRule="auto"/>
        <w:jc w:val="center"/>
        <w:rPr>
          <w:b/>
          <w:spacing w:val="20"/>
          <w:sz w:val="28"/>
          <w:szCs w:val="28"/>
        </w:rPr>
      </w:pPr>
      <w:r w:rsidRPr="000E7E14">
        <w:rPr>
          <w:rFonts w:hint="eastAsia"/>
          <w:b/>
          <w:spacing w:val="20"/>
          <w:sz w:val="28"/>
          <w:szCs w:val="28"/>
        </w:rPr>
        <w:t>＜合約分判＞</w:t>
      </w:r>
    </w:p>
    <w:p w:rsidR="00CC5F99" w:rsidRPr="000E7E14" w:rsidRDefault="00CC5F99" w:rsidP="00CC5F99">
      <w:pPr>
        <w:snapToGrid w:val="0"/>
        <w:spacing w:line="360" w:lineRule="auto"/>
        <w:rPr>
          <w:spacing w:val="20"/>
          <w:sz w:val="28"/>
          <w:szCs w:val="28"/>
        </w:rPr>
      </w:pPr>
    </w:p>
    <w:p w:rsidR="00CC5F99" w:rsidRPr="000E7E14" w:rsidRDefault="00CC5F99" w:rsidP="00CC5F99">
      <w:pPr>
        <w:snapToGrid w:val="0"/>
        <w:spacing w:line="360" w:lineRule="auto"/>
        <w:rPr>
          <w:spacing w:val="20"/>
          <w:sz w:val="28"/>
          <w:szCs w:val="28"/>
        </w:rPr>
      </w:pPr>
      <w:r w:rsidRPr="000E7E14">
        <w:rPr>
          <w:rFonts w:hint="eastAsia"/>
          <w:spacing w:val="20"/>
          <w:sz w:val="28"/>
          <w:szCs w:val="28"/>
        </w:rPr>
        <w:t>港商在內地經營，很多時會涉及合約判授；如何避免涉及利益衝突，甚至墮入貪污陷阱，是管理人員的主要關注。</w:t>
      </w:r>
    </w:p>
    <w:p w:rsidR="00CC5F99" w:rsidRPr="000E7E14" w:rsidRDefault="00CC5F99" w:rsidP="00CC5F99">
      <w:pPr>
        <w:snapToGrid w:val="0"/>
        <w:spacing w:line="360" w:lineRule="auto"/>
        <w:rPr>
          <w:spacing w:val="20"/>
          <w:sz w:val="28"/>
          <w:szCs w:val="28"/>
        </w:rPr>
      </w:pPr>
    </w:p>
    <w:p w:rsidR="00CC5F99" w:rsidRPr="000E7E14" w:rsidRDefault="00CC5F99" w:rsidP="00CC5F99">
      <w:pPr>
        <w:snapToGrid w:val="0"/>
        <w:spacing w:line="360" w:lineRule="auto"/>
        <w:rPr>
          <w:b/>
          <w:spacing w:val="20"/>
          <w:sz w:val="28"/>
          <w:szCs w:val="28"/>
          <w:u w:val="single"/>
        </w:rPr>
      </w:pPr>
      <w:r w:rsidRPr="000E7E14">
        <w:rPr>
          <w:rFonts w:hint="eastAsia"/>
          <w:b/>
          <w:spacing w:val="20"/>
          <w:sz w:val="28"/>
          <w:szCs w:val="28"/>
          <w:u w:val="single"/>
        </w:rPr>
        <w:t>個案</w:t>
      </w:r>
    </w:p>
    <w:p w:rsidR="00CC5F99" w:rsidRPr="000E7E14" w:rsidRDefault="00CC5F99" w:rsidP="00CC5F99">
      <w:pPr>
        <w:snapToGrid w:val="0"/>
        <w:spacing w:line="360" w:lineRule="auto"/>
        <w:rPr>
          <w:spacing w:val="20"/>
          <w:sz w:val="28"/>
          <w:szCs w:val="28"/>
        </w:rPr>
      </w:pPr>
    </w:p>
    <w:p w:rsidR="00CC5F99" w:rsidRPr="000E7E14" w:rsidRDefault="00CC5F99" w:rsidP="00CC5F99">
      <w:pPr>
        <w:snapToGrid w:val="0"/>
        <w:spacing w:line="360" w:lineRule="auto"/>
        <w:rPr>
          <w:spacing w:val="20"/>
          <w:sz w:val="28"/>
          <w:szCs w:val="28"/>
        </w:rPr>
      </w:pPr>
      <w:r w:rsidRPr="000B3576">
        <w:rPr>
          <w:rFonts w:hint="eastAsia"/>
          <w:spacing w:val="20"/>
          <w:sz w:val="28"/>
          <w:szCs w:val="28"/>
        </w:rPr>
        <w:t>陳</w:t>
      </w:r>
      <w:r w:rsidRPr="000E7E14">
        <w:rPr>
          <w:rFonts w:hint="eastAsia"/>
          <w:spacing w:val="20"/>
          <w:sz w:val="28"/>
          <w:szCs w:val="28"/>
        </w:rPr>
        <w:t>老闆在內地開設電子廠，並任命世姪</w:t>
      </w:r>
      <w:smartTag w:uri="urn:schemas-microsoft-com:office:smarttags" w:element="PersonName">
        <w:smartTagPr>
          <w:attr w:name="ProductID" w:val="李"/>
        </w:smartTagPr>
        <w:r w:rsidRPr="000B3576">
          <w:rPr>
            <w:rFonts w:hint="eastAsia"/>
            <w:spacing w:val="20"/>
            <w:sz w:val="28"/>
            <w:szCs w:val="28"/>
          </w:rPr>
          <w:t>李</w:t>
        </w:r>
      </w:smartTag>
      <w:r w:rsidRPr="000E7E14">
        <w:rPr>
          <w:rFonts w:hint="eastAsia"/>
          <w:spacing w:val="20"/>
          <w:sz w:val="28"/>
          <w:szCs w:val="28"/>
        </w:rPr>
        <w:t>先生擔任廠長。採購部</w:t>
      </w:r>
      <w:r w:rsidRPr="000B3576">
        <w:rPr>
          <w:rFonts w:hint="eastAsia"/>
          <w:spacing w:val="20"/>
          <w:sz w:val="28"/>
          <w:szCs w:val="28"/>
        </w:rPr>
        <w:t>張</w:t>
      </w:r>
      <w:r w:rsidRPr="000E7E14">
        <w:rPr>
          <w:rFonts w:hint="eastAsia"/>
          <w:spacing w:val="20"/>
          <w:sz w:val="28"/>
          <w:szCs w:val="28"/>
        </w:rPr>
        <w:t>經理與內地零件供應商相熟，經常邀約各人一起「大吃大喝」和賭博，</w:t>
      </w:r>
      <w:r w:rsidRPr="000B3576">
        <w:rPr>
          <w:rFonts w:hint="eastAsia"/>
          <w:spacing w:val="20"/>
          <w:sz w:val="28"/>
          <w:szCs w:val="28"/>
        </w:rPr>
        <w:t>李</w:t>
      </w:r>
      <w:r w:rsidRPr="000E7E14">
        <w:rPr>
          <w:rFonts w:hint="eastAsia"/>
          <w:spacing w:val="20"/>
          <w:sz w:val="28"/>
          <w:szCs w:val="28"/>
        </w:rPr>
        <w:t>廠長認為這是私人酬酢而未有干涉。</w:t>
      </w:r>
    </w:p>
    <w:p w:rsidR="00CC5F99" w:rsidRPr="000E7E14" w:rsidRDefault="00CC5F99" w:rsidP="00CC5F99">
      <w:pPr>
        <w:snapToGrid w:val="0"/>
        <w:spacing w:line="360" w:lineRule="auto"/>
        <w:rPr>
          <w:spacing w:val="20"/>
          <w:sz w:val="28"/>
          <w:szCs w:val="28"/>
        </w:rPr>
      </w:pPr>
    </w:p>
    <w:p w:rsidR="00CC5F99" w:rsidRPr="000E7E14" w:rsidRDefault="00CC5F99" w:rsidP="00CC5F99">
      <w:pPr>
        <w:snapToGrid w:val="0"/>
        <w:spacing w:line="360" w:lineRule="auto"/>
        <w:rPr>
          <w:spacing w:val="20"/>
          <w:sz w:val="28"/>
          <w:szCs w:val="28"/>
        </w:rPr>
      </w:pPr>
      <w:r w:rsidRPr="000E7E14">
        <w:rPr>
          <w:rFonts w:hint="eastAsia"/>
          <w:spacing w:val="20"/>
          <w:sz w:val="28"/>
          <w:szCs w:val="28"/>
        </w:rPr>
        <w:t>廠房突接獲大訂單，但電子零件供應卻異常緊張，</w:t>
      </w:r>
      <w:r w:rsidRPr="000B3576">
        <w:rPr>
          <w:rFonts w:hint="eastAsia"/>
          <w:spacing w:val="20"/>
          <w:sz w:val="28"/>
          <w:szCs w:val="28"/>
        </w:rPr>
        <w:t>張</w:t>
      </w:r>
      <w:r w:rsidRPr="000E7E14">
        <w:rPr>
          <w:rFonts w:hint="eastAsia"/>
          <w:spacing w:val="20"/>
          <w:sz w:val="28"/>
          <w:szCs w:val="28"/>
        </w:rPr>
        <w:t>經理四出聯絡供應商，最後把合約判予他的小舅，並辯稱以招標方式費時失事。</w:t>
      </w:r>
      <w:r w:rsidRPr="000B3576">
        <w:rPr>
          <w:rFonts w:hint="eastAsia"/>
          <w:spacing w:val="20"/>
          <w:sz w:val="28"/>
          <w:szCs w:val="28"/>
        </w:rPr>
        <w:t>李</w:t>
      </w:r>
      <w:r w:rsidRPr="000E7E14">
        <w:rPr>
          <w:rFonts w:hint="eastAsia"/>
          <w:spacing w:val="20"/>
          <w:sz w:val="28"/>
          <w:szCs w:val="28"/>
        </w:rPr>
        <w:t>廠長眼見材料質素不差、價錢合理，又相信</w:t>
      </w:r>
      <w:r w:rsidRPr="000B3576">
        <w:rPr>
          <w:rFonts w:hint="eastAsia"/>
          <w:spacing w:val="20"/>
          <w:sz w:val="28"/>
          <w:szCs w:val="28"/>
        </w:rPr>
        <w:t>張</w:t>
      </w:r>
      <w:r w:rsidRPr="000E7E14">
        <w:rPr>
          <w:rFonts w:hint="eastAsia"/>
          <w:spacing w:val="20"/>
          <w:sz w:val="28"/>
          <w:szCs w:val="28"/>
        </w:rPr>
        <w:t>經理未有從中得益，因此默許有關交易。</w:t>
      </w:r>
    </w:p>
    <w:p w:rsidR="00CC5F99" w:rsidRPr="000E7E14" w:rsidRDefault="00CC5F99" w:rsidP="00CC5F99">
      <w:pPr>
        <w:snapToGrid w:val="0"/>
        <w:spacing w:line="360" w:lineRule="auto"/>
        <w:rPr>
          <w:spacing w:val="20"/>
          <w:sz w:val="28"/>
          <w:szCs w:val="28"/>
        </w:rPr>
      </w:pPr>
    </w:p>
    <w:p w:rsidR="00CC5F99" w:rsidRPr="000E7E14" w:rsidRDefault="00CC5F99" w:rsidP="00CC5F99">
      <w:pPr>
        <w:snapToGrid w:val="0"/>
        <w:spacing w:line="360" w:lineRule="auto"/>
        <w:rPr>
          <w:spacing w:val="20"/>
          <w:sz w:val="28"/>
          <w:szCs w:val="28"/>
        </w:rPr>
      </w:pPr>
      <w:r w:rsidRPr="000E7E14">
        <w:rPr>
          <w:rFonts w:hint="eastAsia"/>
          <w:spacing w:val="20"/>
          <w:sz w:val="28"/>
          <w:szCs w:val="28"/>
        </w:rPr>
        <w:t>豈料客戶發現</w:t>
      </w:r>
      <w:r w:rsidRPr="000B3576">
        <w:rPr>
          <w:rFonts w:hint="eastAsia"/>
          <w:spacing w:val="20"/>
          <w:sz w:val="28"/>
          <w:szCs w:val="28"/>
        </w:rPr>
        <w:t>張</w:t>
      </w:r>
      <w:r w:rsidRPr="000E7E14">
        <w:rPr>
          <w:rFonts w:hint="eastAsia"/>
          <w:spacing w:val="20"/>
          <w:sz w:val="28"/>
          <w:szCs w:val="28"/>
        </w:rPr>
        <w:t>經理小舅提供的零件是「翻版貨」，連累廠房損失嚴重。</w:t>
      </w:r>
    </w:p>
    <w:p w:rsidR="00CC5F99" w:rsidRPr="000E7E14" w:rsidRDefault="00CC5F99" w:rsidP="00CC5F99">
      <w:pPr>
        <w:snapToGrid w:val="0"/>
        <w:spacing w:line="360" w:lineRule="auto"/>
        <w:rPr>
          <w:spacing w:val="20"/>
          <w:sz w:val="28"/>
          <w:szCs w:val="28"/>
        </w:rPr>
      </w:pPr>
    </w:p>
    <w:p w:rsidR="00CC5F99" w:rsidRPr="000E7E14" w:rsidRDefault="00CC5F99" w:rsidP="00CC5F99">
      <w:pPr>
        <w:snapToGrid w:val="0"/>
        <w:spacing w:line="360" w:lineRule="auto"/>
        <w:rPr>
          <w:b/>
          <w:spacing w:val="20"/>
          <w:sz w:val="28"/>
          <w:szCs w:val="28"/>
          <w:u w:val="single"/>
        </w:rPr>
      </w:pPr>
      <w:r w:rsidRPr="000E7E14">
        <w:rPr>
          <w:rFonts w:hint="eastAsia"/>
          <w:b/>
          <w:spacing w:val="20"/>
          <w:sz w:val="28"/>
          <w:szCs w:val="28"/>
          <w:u w:val="single"/>
        </w:rPr>
        <w:t>分析與建議</w:t>
      </w:r>
    </w:p>
    <w:p w:rsidR="00CC5F99" w:rsidRPr="000E7E14" w:rsidRDefault="00CC5F99" w:rsidP="00CC5F99">
      <w:pPr>
        <w:snapToGrid w:val="0"/>
        <w:spacing w:line="360" w:lineRule="auto"/>
        <w:rPr>
          <w:spacing w:val="20"/>
          <w:sz w:val="28"/>
          <w:szCs w:val="28"/>
        </w:rPr>
      </w:pPr>
    </w:p>
    <w:p w:rsidR="00CC5F99" w:rsidRDefault="00CC5F99" w:rsidP="00CC5F99">
      <w:pPr>
        <w:snapToGrid w:val="0"/>
        <w:spacing w:line="360" w:lineRule="auto"/>
        <w:rPr>
          <w:spacing w:val="20"/>
          <w:sz w:val="28"/>
          <w:szCs w:val="28"/>
        </w:rPr>
      </w:pPr>
      <w:r w:rsidRPr="000B3576">
        <w:rPr>
          <w:rFonts w:hint="eastAsia"/>
          <w:spacing w:val="20"/>
          <w:sz w:val="28"/>
          <w:szCs w:val="28"/>
        </w:rPr>
        <w:t>張</w:t>
      </w:r>
      <w:r w:rsidRPr="000E7E14">
        <w:rPr>
          <w:rFonts w:hint="eastAsia"/>
          <w:spacing w:val="20"/>
          <w:sz w:val="28"/>
          <w:szCs w:val="28"/>
        </w:rPr>
        <w:t>經理經常接受供應商的款待及進行賭博，雖然只屬其個人選擇，但過分的打交道，甚或有金錢瓜葛，員工將無可避免欠下恩惠，影響其公正處事。</w:t>
      </w:r>
    </w:p>
    <w:p w:rsidR="00CC5F99" w:rsidRPr="000E7E14" w:rsidRDefault="00CC5F99" w:rsidP="00CC5F99">
      <w:pPr>
        <w:snapToGrid w:val="0"/>
        <w:spacing w:line="360" w:lineRule="auto"/>
        <w:rPr>
          <w:spacing w:val="20"/>
          <w:sz w:val="28"/>
          <w:szCs w:val="28"/>
        </w:rPr>
      </w:pPr>
    </w:p>
    <w:p w:rsidR="00CC5F99" w:rsidRPr="000E7E14" w:rsidRDefault="00CC5F99" w:rsidP="00CC5F99">
      <w:pPr>
        <w:snapToGrid w:val="0"/>
        <w:spacing w:line="360" w:lineRule="auto"/>
        <w:rPr>
          <w:spacing w:val="20"/>
          <w:sz w:val="28"/>
          <w:szCs w:val="28"/>
        </w:rPr>
      </w:pPr>
      <w:r w:rsidRPr="000E7E14">
        <w:rPr>
          <w:rFonts w:hint="eastAsia"/>
          <w:spacing w:val="20"/>
          <w:sz w:val="28"/>
          <w:szCs w:val="28"/>
        </w:rPr>
        <w:lastRenderedPageBreak/>
        <w:t>另外，</w:t>
      </w:r>
      <w:r w:rsidRPr="000B3576">
        <w:rPr>
          <w:rFonts w:hint="eastAsia"/>
          <w:spacing w:val="20"/>
          <w:sz w:val="28"/>
          <w:szCs w:val="28"/>
        </w:rPr>
        <w:t>張</w:t>
      </w:r>
      <w:r w:rsidRPr="000E7E14">
        <w:rPr>
          <w:rFonts w:hint="eastAsia"/>
          <w:spacing w:val="20"/>
          <w:sz w:val="28"/>
          <w:szCs w:val="28"/>
        </w:rPr>
        <w:t>經理把電子零件供應合約判予小舅，明顯涉及利益衝突，</w:t>
      </w:r>
      <w:r w:rsidRPr="000B3576">
        <w:rPr>
          <w:rFonts w:hint="eastAsia"/>
          <w:spacing w:val="20"/>
          <w:sz w:val="28"/>
          <w:szCs w:val="28"/>
        </w:rPr>
        <w:t>李</w:t>
      </w:r>
      <w:r w:rsidRPr="000E7E14">
        <w:rPr>
          <w:rFonts w:hint="eastAsia"/>
          <w:spacing w:val="20"/>
          <w:sz w:val="28"/>
          <w:szCs w:val="28"/>
        </w:rPr>
        <w:t>廠長不單惹來偏私之嫌，更對其他供應商不公平。當中倘涉及收受利益，更屬貪污賄賂罪行。</w:t>
      </w:r>
    </w:p>
    <w:p w:rsidR="00CC5F99" w:rsidRPr="000E7E14" w:rsidRDefault="00CC5F99" w:rsidP="00CC5F99">
      <w:pPr>
        <w:snapToGrid w:val="0"/>
        <w:spacing w:line="360" w:lineRule="auto"/>
        <w:rPr>
          <w:spacing w:val="20"/>
          <w:sz w:val="28"/>
          <w:szCs w:val="28"/>
        </w:rPr>
      </w:pPr>
    </w:p>
    <w:p w:rsidR="00CC5F99" w:rsidRPr="000E7E14" w:rsidRDefault="00CC5F99" w:rsidP="00CC5F99">
      <w:pPr>
        <w:snapToGrid w:val="0"/>
        <w:spacing w:line="360" w:lineRule="auto"/>
        <w:rPr>
          <w:spacing w:val="20"/>
          <w:sz w:val="28"/>
          <w:szCs w:val="28"/>
        </w:rPr>
      </w:pPr>
      <w:r w:rsidRPr="000E7E14">
        <w:rPr>
          <w:rFonts w:hint="eastAsia"/>
          <w:spacing w:val="20"/>
          <w:sz w:val="28"/>
          <w:szCs w:val="28"/>
        </w:rPr>
        <w:t>管理人員應制訂處理利益衝的詳細指引，務使員工遠離貪污賄賂的誘惑，亦可考慮要求供應商申報與公司僱員的任何關係，有助覆核內部申報。</w:t>
      </w:r>
    </w:p>
    <w:p w:rsidR="00CC5F99" w:rsidRPr="000E7E14" w:rsidRDefault="00CC5F99" w:rsidP="00CC5F99">
      <w:pPr>
        <w:snapToGrid w:val="0"/>
        <w:spacing w:line="360" w:lineRule="auto"/>
        <w:rPr>
          <w:spacing w:val="20"/>
          <w:sz w:val="28"/>
          <w:szCs w:val="28"/>
        </w:rPr>
      </w:pPr>
    </w:p>
    <w:p w:rsidR="00CC5F99" w:rsidRPr="000E7E14" w:rsidRDefault="00CC5F99" w:rsidP="00CC5F99">
      <w:pPr>
        <w:snapToGrid w:val="0"/>
        <w:spacing w:line="360" w:lineRule="auto"/>
        <w:rPr>
          <w:spacing w:val="20"/>
          <w:sz w:val="28"/>
          <w:szCs w:val="28"/>
        </w:rPr>
      </w:pPr>
      <w:r w:rsidRPr="000E7E14">
        <w:rPr>
          <w:rFonts w:hint="eastAsia"/>
          <w:spacing w:val="20"/>
          <w:sz w:val="28"/>
          <w:szCs w:val="28"/>
        </w:rPr>
        <w:t>管理人員亦可制訂員工品行守則，避免下屬與供應商過分混熟，並對個別員工經常出現的不當行為多加防範和提點。</w:t>
      </w:r>
    </w:p>
    <w:p w:rsidR="00CC5F99" w:rsidRPr="000E7E14" w:rsidRDefault="00CC5F99" w:rsidP="00CC5F99">
      <w:pPr>
        <w:snapToGrid w:val="0"/>
        <w:spacing w:line="360" w:lineRule="auto"/>
        <w:rPr>
          <w:spacing w:val="20"/>
          <w:sz w:val="28"/>
          <w:szCs w:val="28"/>
        </w:rPr>
      </w:pPr>
    </w:p>
    <w:p w:rsidR="00CC5F99" w:rsidRPr="000E7E14" w:rsidRDefault="00CC5F99" w:rsidP="00CC5F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snapToGrid w:val="0"/>
        <w:spacing w:line="360" w:lineRule="auto"/>
        <w:jc w:val="center"/>
        <w:rPr>
          <w:b/>
          <w:spacing w:val="20"/>
          <w:sz w:val="28"/>
          <w:szCs w:val="28"/>
          <w:u w:val="single"/>
        </w:rPr>
      </w:pPr>
      <w:r w:rsidRPr="000E7E14">
        <w:rPr>
          <w:rFonts w:hint="eastAsia"/>
          <w:b/>
          <w:spacing w:val="20"/>
          <w:sz w:val="28"/>
          <w:szCs w:val="28"/>
          <w:u w:val="single"/>
        </w:rPr>
        <w:t>跨境營商常見問題</w:t>
      </w:r>
    </w:p>
    <w:p w:rsidR="00CC5F99" w:rsidRPr="000E7E14" w:rsidRDefault="00CC5F99" w:rsidP="00CC5F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snapToGrid w:val="0"/>
        <w:spacing w:line="360" w:lineRule="auto"/>
        <w:ind w:left="601" w:hangingChars="200" w:hanging="601"/>
        <w:jc w:val="both"/>
        <w:rPr>
          <w:b/>
          <w:spacing w:val="20"/>
          <w:sz w:val="28"/>
          <w:szCs w:val="28"/>
        </w:rPr>
      </w:pPr>
      <w:r w:rsidRPr="000E7E14">
        <w:rPr>
          <w:rFonts w:hint="eastAsia"/>
          <w:b/>
          <w:spacing w:val="20"/>
          <w:sz w:val="28"/>
          <w:szCs w:val="28"/>
        </w:rPr>
        <w:t>問：港商在內地洽談生意時，設「魚翅熊掌宴」款待貿易夥伴是否屬於行賄？</w:t>
      </w:r>
    </w:p>
    <w:p w:rsidR="00CC5F99" w:rsidRPr="000E7E14" w:rsidRDefault="00CC5F99" w:rsidP="00CC5F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0E0E0"/>
        <w:snapToGrid w:val="0"/>
        <w:spacing w:line="360" w:lineRule="auto"/>
        <w:ind w:left="600" w:hangingChars="200" w:hanging="600"/>
        <w:jc w:val="both"/>
        <w:rPr>
          <w:spacing w:val="20"/>
          <w:sz w:val="28"/>
          <w:szCs w:val="28"/>
        </w:rPr>
      </w:pPr>
      <w:r w:rsidRPr="000E7E14">
        <w:rPr>
          <w:rFonts w:hint="eastAsia"/>
          <w:spacing w:val="20"/>
          <w:sz w:val="28"/>
          <w:szCs w:val="28"/>
        </w:rPr>
        <w:t>答：無論在香港或內地，生意往來的酬酢屬正常的社交活動。不過，經商者不應單憑向貿易夥伴或其職員提供過分奢華或頻密的款待，作為做生意的手段，長遠來說，應從產品及服務質素等條件來增加競爭力。</w:t>
      </w:r>
    </w:p>
    <w:p w:rsidR="00CC5F99" w:rsidRPr="000E7E14" w:rsidRDefault="00CC5F99" w:rsidP="00CC5F99">
      <w:pPr>
        <w:snapToGrid w:val="0"/>
        <w:spacing w:line="360" w:lineRule="auto"/>
        <w:jc w:val="both"/>
        <w:rPr>
          <w:spacing w:val="20"/>
          <w:sz w:val="28"/>
          <w:szCs w:val="28"/>
        </w:rPr>
      </w:pPr>
    </w:p>
    <w:p w:rsidR="00CC5F99" w:rsidRPr="000E7E14" w:rsidRDefault="00CC5F99" w:rsidP="00CC5F99">
      <w:pPr>
        <w:snapToGrid w:val="0"/>
        <w:spacing w:line="360" w:lineRule="auto"/>
        <w:jc w:val="both"/>
        <w:rPr>
          <w:spacing w:val="20"/>
          <w:sz w:val="28"/>
          <w:szCs w:val="28"/>
        </w:rPr>
      </w:pPr>
      <w:r w:rsidRPr="000E7E14">
        <w:rPr>
          <w:rFonts w:hint="eastAsia"/>
          <w:spacing w:val="20"/>
          <w:sz w:val="28"/>
          <w:szCs w:val="28"/>
        </w:rPr>
        <w:t>【資料來源：廉署及廣東省人民檢察院合編《「守法誠信」粵港中小企業防貪指引》。查詢可電</w:t>
      </w:r>
      <w:r>
        <w:rPr>
          <w:spacing w:val="20"/>
          <w:sz w:val="28"/>
          <w:szCs w:val="28"/>
        </w:rPr>
        <w:t>2826 3288</w:t>
      </w:r>
      <w:r w:rsidRPr="000E7E14">
        <w:rPr>
          <w:rFonts w:hint="eastAsia"/>
          <w:spacing w:val="20"/>
          <w:sz w:val="28"/>
          <w:szCs w:val="28"/>
        </w:rPr>
        <w:t>香港商業道德發展中心。】</w:t>
      </w:r>
    </w:p>
    <w:p w:rsidR="004D1AF9" w:rsidRDefault="00CC5F99" w:rsidP="00CC5F99">
      <w:pPr>
        <w:snapToGrid w:val="0"/>
        <w:spacing w:line="360" w:lineRule="auto"/>
        <w:jc w:val="center"/>
      </w:pPr>
      <w:r>
        <w:rPr>
          <w:b/>
          <w:noProof/>
          <w:spacing w:val="20"/>
          <w:sz w:val="28"/>
          <w:szCs w:val="28"/>
        </w:rPr>
        <w:drawing>
          <wp:inline distT="0" distB="0" distL="0" distR="0" wp14:anchorId="6A7A3E07" wp14:editId="6EAA92BE">
            <wp:extent cx="2914650" cy="1285875"/>
            <wp:effectExtent l="0" t="0" r="0" b="9525"/>
            <wp:docPr id="2" name="圖片 2" descr="bedc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edc_log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70" r="106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4650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D1AF9" w:rsidSect="006E52F1">
      <w:pgSz w:w="11906" w:h="16838"/>
      <w:pgMar w:top="1560" w:right="1701" w:bottom="1247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formatting="1" w:enforcement="1" w:cryptProviderType="rsaAES" w:cryptAlgorithmClass="hash" w:cryptAlgorithmType="typeAny" w:cryptAlgorithmSid="14" w:cryptSpinCount="100000" w:hash="YvkI7ZWjIhIMuDGQN9XSejU3QWpEA7WMKOm1Rzo2GBn7GqQd/FcXRS5Bxgc5pa2wlmeLMsJulmfyVULKeO68RQ==" w:salt="cFPRe9a+t0n0dO/IeU2jVQ==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5F99"/>
    <w:rsid w:val="00284EE7"/>
    <w:rsid w:val="006F6EDD"/>
    <w:rsid w:val="00CC5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decimalSymbol w:val="."/>
  <w:listSeparator w:val=","/>
  <w15:chartTrackingRefBased/>
  <w15:docId w15:val="{438E0341-577C-42C0-B990-78C0853EA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5F99"/>
    <w:pPr>
      <w:widowControl w:val="0"/>
      <w:spacing w:after="0" w:line="240" w:lineRule="auto"/>
    </w:pPr>
    <w:rPr>
      <w:rFonts w:ascii="Times New Roman" w:eastAsia="新細明體" w:hAnsi="Times New Roman" w:cs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113</Words>
  <Characters>645</Characters>
  <Application>Microsoft Office Word</Application>
  <DocSecurity>8</DocSecurity>
  <Lines>5</Lines>
  <Paragraphs>1</Paragraphs>
  <ScaleCrop>false</ScaleCrop>
  <Company>ICAC</Company>
  <LinksUpToDate>false</LinksUpToDate>
  <CharactersWithSpaces>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ICAC</dc:creator>
  <cp:keywords/>
  <dc:description/>
  <cp:lastModifiedBy>ICAC</cp:lastModifiedBy>
  <cp:revision>1</cp:revision>
  <dcterms:created xsi:type="dcterms:W3CDTF">2019-07-11T04:39:00Z</dcterms:created>
  <dcterms:modified xsi:type="dcterms:W3CDTF">2019-07-11T04:40:00Z</dcterms:modified>
</cp:coreProperties>
</file>